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56" w:rsidRPr="00443A56" w:rsidRDefault="004C5CF2" w:rsidP="00443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443A56" w:rsidRPr="0044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443A56" w:rsidRDefault="004C5CF2" w:rsidP="00443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25.12.2017 № 45-</w:t>
      </w:r>
      <w:r w:rsidR="00443A56" w:rsidRPr="00443A56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443A56" w:rsidRPr="00443A56" w:rsidRDefault="00443A56" w:rsidP="00443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443A56" w:rsidRDefault="00443A56" w:rsidP="00443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3A56" w:rsidRPr="00443A56" w:rsidRDefault="00443A56" w:rsidP="00443A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МБУДО «ООЦ «Берёзка»</w:t>
      </w:r>
    </w:p>
    <w:p w:rsidR="004C5CF2" w:rsidRPr="00443A56" w:rsidRDefault="004C5CF2" w:rsidP="004C5C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25.12.2017 № 45-</w:t>
      </w:r>
      <w:r w:rsidRPr="00443A56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443A56" w:rsidRPr="00443A56" w:rsidRDefault="00443A56" w:rsidP="00443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A56" w:rsidRPr="00443A56" w:rsidRDefault="00443A56" w:rsidP="0044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>ПОЛОЖЕНИЕ</w:t>
      </w:r>
    </w:p>
    <w:p w:rsidR="00443A56" w:rsidRPr="00443A56" w:rsidRDefault="00443A56" w:rsidP="0044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МБУДО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«ООЦ «Берёзка»</w:t>
      </w:r>
    </w:p>
    <w:p w:rsidR="00443A56" w:rsidRPr="00443A56" w:rsidRDefault="00443A56" w:rsidP="00443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443A56" w:rsidRDefault="00443A56" w:rsidP="00443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1.1.Настоящее  Положение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определяет  правила 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</w:p>
    <w:p w:rsidR="001C4557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бюджетного  учреждения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дополнительного  образования  «Оздоровительно-образовательный центр «Берёзка» города Сарова (далее - учреждение).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 пунктом 3 части 2 статьи 29 Федерального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29  декабря  2012  г.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N  273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-ФЗ  «Об  образовании  в  Российской  Федерации»,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образования  и  науки  Российской  Федерации  от  14  июня  2013 года  №  462  «Порядок  проведения 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образовательных  организаций», приказом Министерства образования и науки Российской Федерации от 10 декабря 2013 г. №  1324  «Об  утверждении  показателей  деятельности  образовательной  организации, подлежащей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Целями  проведения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учреждения  являются  обеспечение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доступности  и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открытости  информации  о  состоянии  образовательной  деятельности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учреждения, а также подготовка отчета о результатах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(далее – отчет).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1.4.  </w:t>
      </w:r>
      <w:proofErr w:type="spellStart"/>
      <w:proofErr w:type="gramStart"/>
      <w:r w:rsidRPr="001C455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проводится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учреждением  ежегодно.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В  процедуре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участвуют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педагогические  работники,  административно-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управленческий  персонал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,  учащиеся,  родители.  </w:t>
      </w:r>
      <w:proofErr w:type="spellStart"/>
      <w:proofErr w:type="gramStart"/>
      <w:r w:rsidRPr="001C455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носит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системный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характер  и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направлено  на  оценку  результатов  и  определение  перспектив  развития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учреждения,  коррекцию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деятельности  педагогического  коллектива  по  эффективному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решению проблем, выявленных в процессе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2. Методы и критерии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2.1. Процесс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комплекса разнообразных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методов, выделяемых в две группы: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 - пассивные (наблюдение, сбор информации, количественный и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качественный )</w:t>
      </w:r>
      <w:proofErr w:type="gramEnd"/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 - активные (анкетирование, собеседование, тестирование).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3.1. Процедура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учреждения включает в себя следующие этапы: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lastRenderedPageBreak/>
        <w:t xml:space="preserve">- планирование и подготовку работ по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- создание комиссии по проведению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в учреждении;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- обобщение полученных результатов и на их основе формирование отчета;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-  размещение отчета на сайте учреждения.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3.2. Сроки, форма проведения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, состав лиц, привлекаемых для его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проведения, утверждаются приказом по учреждению.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3.3.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 проводится  оценка  образовательной  деятельности,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системы  управления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учреждения,  содержания  и  качества  подготовки  обучающихся,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организации  учебного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процесса,  востребованности  выпускников,  качества  кадрового,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>учебно-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методического,  информационного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обес</w:t>
      </w:r>
      <w:bookmarkStart w:id="0" w:name="_GoBack"/>
      <w:bookmarkEnd w:id="0"/>
      <w:r w:rsidRPr="001C4557">
        <w:rPr>
          <w:rFonts w:ascii="Times New Roman" w:hAnsi="Times New Roman" w:cs="Times New Roman"/>
          <w:sz w:val="24"/>
          <w:szCs w:val="24"/>
        </w:rPr>
        <w:t xml:space="preserve">печения,  материально-технической  базы,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функционирования  внутренней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системы  оценки  качества  образования,  а  также  анализ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показателей  деятельности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учреждения,  подлежащего 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устанавливаемых  федеральным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органом  исполнительной  власти,  осуществляющим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функции  по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выработке  государственной  политики  и  нормативно-правовому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регулированию в сфере образования.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 Структура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4.1. Организационно-правовое обеспечение деятельности образовательного учреждения;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4.2. Структура образовательного учреждения и система управления;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4.3. Организация образовательного процесса;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4.4. Программно-методическое обеспечение образовательного процесса;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4.5. Информационно-методическое обеспечение образовательного процесса;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4.6.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Кадровое  обеспечение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образовательного  процесса.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Деятельность  методической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службы по повышению квалификации педагогических работников;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4.7. Организация воспитательной работы в учреждении;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4.8. Материально- техническое обеспечение образовательного процесса.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5. Отчет о результатах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учреждения оформляются в виде письменного отчета,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57">
        <w:rPr>
          <w:rFonts w:ascii="Times New Roman" w:hAnsi="Times New Roman" w:cs="Times New Roman"/>
          <w:sz w:val="24"/>
          <w:szCs w:val="24"/>
        </w:rPr>
        <w:t>включающего  аналитическую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часть  и  результаты  анализа  показателей  деятельности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>учреждения,</w:t>
      </w:r>
      <w:r w:rsidR="001C4557" w:rsidRPr="001C4557">
        <w:rPr>
          <w:rFonts w:ascii="Times New Roman" w:hAnsi="Times New Roman" w:cs="Times New Roman"/>
          <w:sz w:val="24"/>
          <w:szCs w:val="24"/>
        </w:rPr>
        <w:t xml:space="preserve"> подлежащей </w:t>
      </w:r>
      <w:proofErr w:type="spellStart"/>
      <w:r w:rsidR="001C4557" w:rsidRPr="001C455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C4557" w:rsidRPr="001C45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5.2. Отчет о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формир</w:t>
      </w:r>
      <w:r w:rsidR="001C4557" w:rsidRPr="001C4557">
        <w:rPr>
          <w:rFonts w:ascii="Times New Roman" w:hAnsi="Times New Roman" w:cs="Times New Roman"/>
          <w:sz w:val="24"/>
          <w:szCs w:val="24"/>
        </w:rPr>
        <w:t>уется  по</w:t>
      </w:r>
      <w:proofErr w:type="gramEnd"/>
      <w:r w:rsidR="001C4557" w:rsidRPr="001C4557">
        <w:rPr>
          <w:rFonts w:ascii="Times New Roman" w:hAnsi="Times New Roman" w:cs="Times New Roman"/>
          <w:sz w:val="24"/>
          <w:szCs w:val="24"/>
        </w:rPr>
        <w:t xml:space="preserve"> состоянию на 20 апреля</w:t>
      </w:r>
      <w:r w:rsidRPr="001C4557"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1C45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4557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педагогического совета.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lastRenderedPageBreak/>
        <w:t xml:space="preserve">5.3. Отчет подписывается руководителем учреждения и заверяется печатью учреждения. 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1C4557">
        <w:rPr>
          <w:rFonts w:ascii="Times New Roman" w:hAnsi="Times New Roman" w:cs="Times New Roman"/>
          <w:sz w:val="24"/>
          <w:szCs w:val="24"/>
        </w:rPr>
        <w:t>Размещение  отчета</w:t>
      </w:r>
      <w:proofErr w:type="gramEnd"/>
      <w:r w:rsidRPr="001C4557">
        <w:rPr>
          <w:rFonts w:ascii="Times New Roman" w:hAnsi="Times New Roman" w:cs="Times New Roman"/>
          <w:sz w:val="24"/>
          <w:szCs w:val="24"/>
        </w:rPr>
        <w:t xml:space="preserve">  на  официальном  сайте  учреждения  в  сети  «Интернет»  и </w:t>
      </w:r>
    </w:p>
    <w:p w:rsidR="00443A56" w:rsidRPr="001C4557" w:rsidRDefault="00443A56" w:rsidP="001C4557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7">
        <w:rPr>
          <w:rFonts w:ascii="Times New Roman" w:hAnsi="Times New Roman" w:cs="Times New Roman"/>
          <w:sz w:val="24"/>
          <w:szCs w:val="24"/>
        </w:rPr>
        <w:t xml:space="preserve">направление его учредителю производится в срок не позднее 20 апреля текущего года.  </w:t>
      </w:r>
    </w:p>
    <w:sectPr w:rsidR="00443A56" w:rsidRPr="001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A"/>
    <w:rsid w:val="001C4557"/>
    <w:rsid w:val="00443A56"/>
    <w:rsid w:val="004C5CF2"/>
    <w:rsid w:val="00890E6A"/>
    <w:rsid w:val="00C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0BBA-5BEF-462F-99E5-2B2FD4F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2018-03-21T05:57:00Z</dcterms:created>
  <dcterms:modified xsi:type="dcterms:W3CDTF">2018-03-21T11:34:00Z</dcterms:modified>
</cp:coreProperties>
</file>